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D35806">
        <w:rPr>
          <w:rFonts w:ascii="Times New Roman" w:hAnsi="Times New Roman" w:cs="Times New Roman"/>
          <w:b/>
        </w:rPr>
        <w:t>конкурентных переговоров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216/25-320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т.8(4112)401401 Киселев П.А. доб.2208; Булгакова Л.Е. доб.1039; Галиев Г.Р., доб.1182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BulgakovaLE@yatec.ru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A24350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Конкурентные переговоры</w:t>
            </w:r>
            <w:bookmarkStart w:id="4" w:name="_GoBack"/>
            <w:bookmarkEnd w:id="4"/>
            <w:r>
              <w:rPr>
                <w:szCs w:val="20"/>
              </w:rPr>
              <w:t xml:space="preserve"> 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Строительство поисковой скважины №367-1 Тымтайдахского участка недр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 w:rsidR="00D35806"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Вилюйский улус, Тымтайдахский участок недр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700 000 000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всех издержек, связанных с выполнением работ и исполнением иных обязательств по договору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27.11.2020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14.12.2020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D35806" w:rsidRDefault="00D35806" w:rsidP="00EE0FA3">
            <w:pPr>
              <w:pStyle w:val="Tabletext"/>
            </w:pPr>
            <w:r>
              <w:t>либо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14.12.2020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30.12.2020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7 000 000,00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10% от начальной (максимальной) цены договора или 70 000 000,00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AB3" w:rsidRDefault="00152AB3" w:rsidP="00A07D80">
      <w:r>
        <w:separator/>
      </w:r>
    </w:p>
  </w:endnote>
  <w:endnote w:type="continuationSeparator" w:id="0">
    <w:p w:rsidR="00152AB3" w:rsidRDefault="00152AB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AB3" w:rsidRDefault="00152AB3" w:rsidP="00A07D80">
      <w:r>
        <w:separator/>
      </w:r>
    </w:p>
  </w:footnote>
  <w:footnote w:type="continuationSeparator" w:id="0">
    <w:p w:rsidR="00152AB3" w:rsidRDefault="00152AB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52AB3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2E37FC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44DB1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2435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35806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49</cp:revision>
  <dcterms:created xsi:type="dcterms:W3CDTF">2012-09-04T03:15:00Z</dcterms:created>
  <dcterms:modified xsi:type="dcterms:W3CDTF">2020-12-01T06:29:00Z</dcterms:modified>
</cp:coreProperties>
</file>